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0F9E820D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9C7517">
        <w:rPr>
          <w:rFonts w:ascii="Century Gothic" w:hAnsi="Century Gothic"/>
          <w:b/>
          <w:bCs/>
          <w:sz w:val="24"/>
          <w:szCs w:val="24"/>
        </w:rPr>
        <w:t>11</w:t>
      </w:r>
      <w:r w:rsidR="00E126AB">
        <w:rPr>
          <w:rFonts w:ascii="Century Gothic" w:hAnsi="Century Gothic"/>
          <w:b/>
          <w:bCs/>
          <w:sz w:val="24"/>
          <w:szCs w:val="24"/>
        </w:rPr>
        <w:t>/05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39C89883" w:rsidR="00FE2DFA" w:rsidRPr="00CF2CE3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 xml:space="preserve">.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0BF69074" w14:textId="77777777" w:rsidR="009C7517" w:rsidRPr="009C7517" w:rsidRDefault="009C7517" w:rsidP="009C7517">
      <w:pPr>
        <w:pStyle w:val="ListParagraph"/>
        <w:numPr>
          <w:ilvl w:val="0"/>
          <w:numId w:val="5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9C7517">
        <w:rPr>
          <w:rFonts w:ascii="Century Gothic" w:hAnsi="Century Gothic"/>
          <w:sz w:val="24"/>
          <w:szCs w:val="24"/>
        </w:rPr>
        <w:t>Recognise personal income and expenditure.</w:t>
      </w:r>
    </w:p>
    <w:p w14:paraId="0D1076A1" w14:textId="7E87B883" w:rsidR="009C7517" w:rsidRPr="009C7517" w:rsidRDefault="009C7517" w:rsidP="009C7517">
      <w:pPr>
        <w:pStyle w:val="ListParagraph"/>
        <w:numPr>
          <w:ilvl w:val="0"/>
          <w:numId w:val="5"/>
        </w:numPr>
        <w:tabs>
          <w:tab w:val="left" w:pos="887"/>
        </w:tabs>
        <w:jc w:val="both"/>
        <w:rPr>
          <w:rFonts w:ascii="Century Gothic" w:hAnsi="Century Gothic"/>
          <w:noProof/>
          <w:sz w:val="24"/>
          <w:szCs w:val="24"/>
          <w:lang w:eastAsia="en-GB"/>
        </w:rPr>
      </w:pPr>
      <w:r w:rsidRPr="009C7517">
        <w:rPr>
          <w:rFonts w:ascii="Century Gothic" w:hAnsi="Century Gothic"/>
          <w:sz w:val="24"/>
          <w:szCs w:val="24"/>
        </w:rPr>
        <w:t>Identify regular sources of personal income</w:t>
      </w:r>
    </w:p>
    <w:p w14:paraId="388DBBC4" w14:textId="76883A7D" w:rsidR="00CF2CE3" w:rsidRDefault="006E5681" w:rsidP="006E5681">
      <w:pPr>
        <w:pStyle w:val="ListParagraph"/>
        <w:numPr>
          <w:ilvl w:val="0"/>
          <w:numId w:val="5"/>
        </w:num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06E5681">
        <w:rPr>
          <w:rFonts w:ascii="Century Gothic" w:hAnsi="Century Gothic"/>
          <w:sz w:val="24"/>
          <w:szCs w:val="24"/>
        </w:rPr>
        <w:t>Identify items you buy on a regular basis</w:t>
      </w:r>
    </w:p>
    <w:p w14:paraId="6338CAB0" w14:textId="49DBC7E4" w:rsidR="006E5681" w:rsidRPr="006E5681" w:rsidRDefault="006E5681" w:rsidP="006E5681">
      <w:pPr>
        <w:pStyle w:val="ListParagraph"/>
        <w:numPr>
          <w:ilvl w:val="0"/>
          <w:numId w:val="5"/>
        </w:num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coins/notes appropriately </w:t>
      </w:r>
      <w:r>
        <w:rPr>
          <w:rFonts w:ascii="Century Gothic" w:hAnsi="Century Gothic"/>
          <w:sz w:val="24"/>
          <w:szCs w:val="24"/>
        </w:rPr>
        <w:t xml:space="preserve">that is used to pay </w:t>
      </w:r>
      <w:r>
        <w:rPr>
          <w:rFonts w:ascii="Century Gothic" w:hAnsi="Century Gothic"/>
          <w:sz w:val="24"/>
          <w:szCs w:val="24"/>
        </w:rPr>
        <w:t>for items you buy on a regular basis.</w:t>
      </w:r>
    </w:p>
    <w:p w14:paraId="77B230B5" w14:textId="78447FDE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learning objective will require</w:t>
      </w:r>
      <w:r w:rsidRPr="00FE2DFA">
        <w:rPr>
          <w:rFonts w:ascii="Century Gothic" w:hAnsi="Century Gothic"/>
          <w:sz w:val="24"/>
          <w:szCs w:val="24"/>
        </w:rPr>
        <w:t xml:space="preserve"> at least 4 photos of your child completing this on different occasions and on different days.</w:t>
      </w:r>
      <w:r>
        <w:rPr>
          <w:rFonts w:ascii="Century Gothic" w:hAnsi="Century Gothic"/>
          <w:sz w:val="24"/>
          <w:szCs w:val="24"/>
        </w:rPr>
        <w:t xml:space="preserve"> Could you please complete the task and email me the photos at </w:t>
      </w:r>
      <w:hyperlink r:id="rId6" w:history="1">
        <w:r w:rsidRPr="006F1D49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E5681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B6AD3"/>
    <w:rsid w:val="00B617F2"/>
    <w:rsid w:val="00B67061"/>
    <w:rsid w:val="00B863AE"/>
    <w:rsid w:val="00C272CC"/>
    <w:rsid w:val="00C7008F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5E83-654B-4700-AB89-CF5413F9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5</cp:revision>
  <cp:lastPrinted>2019-11-18T09:40:00Z</cp:lastPrinted>
  <dcterms:created xsi:type="dcterms:W3CDTF">2020-04-20T12:20:00Z</dcterms:created>
  <dcterms:modified xsi:type="dcterms:W3CDTF">2020-05-04T12:02:00Z</dcterms:modified>
</cp:coreProperties>
</file>